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755C7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60" w:afterAutospacing="0" w:line="480" w:lineRule="auto"/>
        <w:ind w:left="0" w:leftChars="0" w:right="0" w:rightChars="0" w:firstLine="0" w:firstLineChars="0"/>
        <w:jc w:val="center"/>
        <w:rPr>
          <w:rFonts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32"/>
          <w:szCs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32"/>
          <w:szCs w:val="21"/>
          <w:shd w:val="clear" w:fill="FFFFFF"/>
        </w:rPr>
        <w:t>天津市互联网医学科普协会横向课题合作意向表</w:t>
      </w:r>
    </w:p>
    <w:p w14:paraId="3A98F7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15"/>
          <w:szCs w:val="15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0D0D0D"/>
          <w:spacing w:val="0"/>
        </w:rPr>
        <w:pict>
          <v:rect id="_x0000_i1025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3991E67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一、合作单位基本信息（*为必填项）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5982"/>
      </w:tblGrid>
      <w:tr w14:paraId="4B02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Header/>
        </w:trPr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6CDF79D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44EC4A7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填写内容</w:t>
            </w:r>
          </w:p>
        </w:tc>
      </w:tr>
      <w:tr w14:paraId="5C61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5CAA0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095AF7B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3925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6D450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7AE8C9CC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77E1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25144F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0BF76B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□医疗机构 □高校/科研院所 □企业 □社会组织 □其他：________</w:t>
            </w:r>
          </w:p>
        </w:tc>
      </w:tr>
      <w:tr w14:paraId="0BC9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46F05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5033196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42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49C9E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0757AC9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2EBA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39A7B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09B2B07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717A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04" w:type="dxa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34450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982" w:type="dxa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299D246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91103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  <w:szCs w:val="24"/>
        </w:rPr>
        <w:pict>
          <v:rect id="_x0000_i1026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7F31D87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二、意向合作方向（可多选）</w:t>
      </w:r>
    </w:p>
    <w:p w14:paraId="5202002B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请勾选合作研究方向，并简要说明拟合作内容：</w:t>
      </w:r>
    </w:p>
    <w:p w14:paraId="594F33CA">
      <w:pPr>
        <w:shd w:val="clear" w:color="auto" w:fill="auto"/>
        <w:spacing w:line="360" w:lineRule="auto"/>
        <w:ind w:left="-48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互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互联网+医学科普：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包括短视频、AI问答、虚拟现实（VR）等新型科普形式开发。</w:t>
      </w:r>
    </w:p>
    <w:p w14:paraId="12400632">
      <w:pPr>
        <w:shd w:val="clear" w:color="auto" w:fill="auto"/>
        <w:spacing w:line="360" w:lineRule="auto"/>
        <w:ind w:left="-48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 xml:space="preserve">□ 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健康大数据应用：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基于医疗数据的科普知识库构建与智能分析。</w:t>
      </w:r>
    </w:p>
    <w:p w14:paraId="6FDC4494">
      <w:pPr>
        <w:shd w:val="clear" w:color="auto" w:fill="auto"/>
        <w:spacing w:line="360" w:lineRule="auto"/>
        <w:ind w:left="-48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 xml:space="preserve">□ 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公共卫生科普项目：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针对慢性病防控、传染病预警等领域的科普方案设计。</w:t>
      </w:r>
    </w:p>
    <w:p w14:paraId="67F199A4">
      <w:pPr>
        <w:shd w:val="clear" w:color="auto" w:fill="auto"/>
        <w:spacing w:line="360" w:lineRule="auto"/>
        <w:ind w:left="-48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 xml:space="preserve">□ 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科普标准研究：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互联网医学科普内容质量评价体系研究。</w:t>
      </w:r>
    </w:p>
    <w:p w14:paraId="46A49560">
      <w:pPr>
        <w:shd w:val="clear" w:color="auto" w:fill="auto"/>
        <w:spacing w:line="360" w:lineRule="auto"/>
        <w:ind w:left="-48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 xml:space="preserve">□ 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其他科普创新方向：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与医学健康科普相关的交叉领域探索。</w:t>
      </w:r>
    </w:p>
    <w:p w14:paraId="7F62BA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</w:rPr>
        <w:pict>
          <v:rect id="_x0000_i1027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23F518A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三、合作研究计划（请简要说明）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6968"/>
      </w:tblGrid>
      <w:tr w14:paraId="62B3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01FD1887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3AEBC66F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填写要求</w:t>
            </w:r>
          </w:p>
        </w:tc>
      </w:tr>
      <w:tr w14:paraId="6256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6D69F612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研究周期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4DEBE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□6个月以内 □6-12个月 □1-2年</w:t>
            </w:r>
          </w:p>
        </w:tc>
      </w:tr>
      <w:tr w14:paraId="747F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4C534927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预期成果形式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*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36FA2A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□研究报告 □技术方案 □产品原型 □学术论文 □其他：________</w:t>
            </w:r>
          </w:p>
        </w:tc>
      </w:tr>
      <w:tr w14:paraId="17DC5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15EF45A5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拟投入资源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tcMar>
              <w:top w:w="100" w:type="dxa"/>
              <w:left w:w="140" w:type="dxa"/>
              <w:bottom w:w="100" w:type="dxa"/>
              <w:right w:w="140" w:type="dxa"/>
            </w:tcMar>
            <w:vAlign w:val="center"/>
          </w:tcPr>
          <w:p w14:paraId="3AEC88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资金：______万元</w:t>
            </w:r>
          </w:p>
        </w:tc>
      </w:tr>
    </w:tbl>
    <w:p w14:paraId="5197E2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  <w:szCs w:val="24"/>
        </w:rPr>
        <w:pict>
          <v:rect id="_x0000_i1028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F37AF34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四、合作资源需求（协会支持部分）</w:t>
      </w:r>
    </w:p>
    <w:p w14:paraId="73CB0633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请勾选需协会协调的资源：</w:t>
      </w:r>
    </w:p>
    <w:p w14:paraId="68E1E8A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专家咨询（领域：_________________）</w:t>
      </w:r>
    </w:p>
    <w:p w14:paraId="3F85BDA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医疗机构数据对接</w:t>
      </w:r>
    </w:p>
    <w:p w14:paraId="561EA4C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科普传播平台资源</w:t>
      </w:r>
    </w:p>
    <w:p w14:paraId="413106B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政策法规指导</w:t>
      </w:r>
    </w:p>
    <w:p w14:paraId="5EAEAEE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 其他：__________________________</w:t>
      </w:r>
    </w:p>
    <w:p w14:paraId="5DEAF6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</w:rPr>
        <w:pict>
          <v:rect id="_x0000_i1029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54F8B64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五、合作方式（可多选）</w:t>
      </w:r>
    </w:p>
    <w:p w14:paraId="5D11FA1A"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Chars="200" w:right="0" w:rightChars="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 </w:t>
      </w: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联合申报课题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 xml:space="preserve">  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 </w:t>
      </w: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技术开发合作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 xml:space="preserve">  </w:t>
      </w:r>
      <w:r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eastAsia="zh-CN"/>
        </w:rPr>
        <w:t>□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 </w:t>
      </w: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成果转化合作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 xml:space="preserve">  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□ </w:t>
      </w: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资源互换合作</w:t>
      </w:r>
    </w:p>
    <w:p w14:paraId="2CF8C9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</w:rPr>
        <w:pict>
          <v:rect id="_x0000_i1030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7237669">
      <w:pPr>
        <w:pStyle w:val="2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</w:rPr>
      </w:pPr>
      <w:r>
        <w:rPr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hd w:val="clear" w:fill="FFFFFF"/>
        </w:rPr>
        <w:t>六、其他事项</w:t>
      </w:r>
    </w:p>
    <w:p w14:paraId="1B750AC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本表仅为初步意向备案，具体合作条款以正式协议为准；</w:t>
      </w:r>
    </w:p>
    <w:p w14:paraId="5990F5D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请随表附单位资质证明（营业执照/法人证书扫描件）；</w:t>
      </w:r>
    </w:p>
    <w:p w14:paraId="59F641F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napToGrid/>
        <w:spacing w:beforeAutospacing="0" w:afterAutospacing="0" w:line="300" w:lineRule="auto"/>
        <w:ind w:left="0" w:leftChars="0" w:right="0" w:rightChars="0" w:firstLine="420" w:firstLineChars="200"/>
        <w:jc w:val="left"/>
        <w:rPr>
          <w:rFonts w:ascii="微软雅黑" w:eastAsia="微软雅黑"/>
          <w:color w:val="auto"/>
          <w:sz w:val="21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提交方式：电子版发送至</w:t>
      </w:r>
      <w:r>
        <w:rPr>
          <w:rStyle w:val="9"/>
          <w:rFonts w:hint="eastAsia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val="en-US" w:eastAsia="zh-CN"/>
        </w:rPr>
        <w:t>tjimspa@163.com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，纸质版盖章后邮寄至协会办公室。</w:t>
      </w:r>
    </w:p>
    <w:p w14:paraId="3C819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ascii="微软雅黑" w:eastAsia="微软雅黑"/>
          <w:sz w:val="21"/>
        </w:rPr>
        <w:pict>
          <v:rect id="_x0000_i1031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EAE1EC0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单位负责人签字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：___________________</w:t>
      </w:r>
    </w:p>
    <w:p w14:paraId="14AE4D60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hint="eastAsia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  <w:lang w:eastAsia="zh-CN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单位公章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：</w:t>
      </w:r>
    </w:p>
    <w:p w14:paraId="4785AAC2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填表日期</w:t>
      </w:r>
      <w:r>
        <w:rPr>
          <w:rFonts w:hint="default" w:ascii="微软雅黑" w:hAnsi="Segoe UI" w:eastAsia="微软雅黑" w:cs="Segoe UI"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：______年______月______日</w:t>
      </w:r>
    </w:p>
    <w:p w14:paraId="0F13A6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0" w:afterAutospacing="0"/>
        <w:ind w:left="0" w:right="0" w:firstLine="0"/>
        <w:jc w:val="left"/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</w:pPr>
      <w:r>
        <w:rPr>
          <w:rFonts w:hint="default" w:ascii="微软雅黑" w:hAnsi="Segoe UI" w:eastAsia="微软雅黑" w:cs="Segoe UI"/>
          <w:i w:val="0"/>
          <w:iCs w:val="0"/>
          <w:caps w:val="0"/>
          <w:color w:val="0D0D0D"/>
          <w:spacing w:val="0"/>
          <w:sz w:val="21"/>
          <w:szCs w:val="15"/>
        </w:rPr>
        <w:pict>
          <v:rect id="_x0000_i1032" o:spt="1" style="height:1.5pt;width:432pt;" fillcolor="#0D0D0D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282DF84">
      <w:pPr>
        <w:pStyle w:val="6"/>
        <w:keepNext w:val="0"/>
        <w:keepLines w:val="0"/>
        <w:widowControl/>
        <w:suppressLineNumbers w:val="0"/>
        <w:shd w:val="clear" w:fill="FFFFFF"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left"/>
        <w:rPr>
          <w:rStyle w:val="10"/>
          <w:rFonts w:hint="default" w:ascii="Segoe UI" w:hAnsi="Segoe UI" w:eastAsia="Segoe UI" w:cs="Segoe UI"/>
          <w:i w:val="0"/>
          <w:iCs w:val="0"/>
          <w:caps w:val="0"/>
          <w:color w:val="0D0D0D"/>
          <w:spacing w:val="0"/>
          <w:sz w:val="15"/>
          <w:szCs w:val="15"/>
          <w:shd w:val="clear" w:fill="FFFFFF"/>
        </w:rPr>
      </w:pPr>
      <w:r>
        <w:rPr>
          <w:rStyle w:val="9"/>
          <w:rFonts w:hint="default" w:ascii="微软雅黑" w:hAnsi="Segoe UI" w:eastAsia="微软雅黑" w:cs="Segoe UI"/>
          <w:b/>
          <w:bCs/>
          <w:i w:val="0"/>
          <w:iCs w:val="0"/>
          <w:caps w:val="0"/>
          <w:color w:val="auto"/>
          <w:spacing w:val="0"/>
          <w:sz w:val="21"/>
          <w:szCs w:val="15"/>
          <w:shd w:val="clear" w:fill="FFFFFF"/>
        </w:rPr>
        <w:t>附件：单位资质证明文件（复印件/扫描件）</w:t>
      </w:r>
      <w:bookmarkStart w:id="0" w:name="_GoBack"/>
      <w:bookmarkEnd w:id="0"/>
    </w:p>
    <w:p w14:paraId="2B21A178">
      <w:pPr>
        <w:pStyle w:val="6"/>
        <w:keepNext w:val="0"/>
        <w:keepLines w:val="0"/>
        <w:widowControl/>
        <w:suppressLineNumbers w:val="0"/>
        <w:shd w:val="clear" w:fill="FFFFFF"/>
        <w:spacing w:after="0" w:afterAutospacing="0" w:line="16" w:lineRule="atLeast"/>
        <w:ind w:left="0" w:right="0" w:firstLine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81A90">
    <w:pPr>
      <w:pStyle w:val="4"/>
      <w:tabs>
        <w:tab w:val="left" w:pos="2887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Style w:val="10"/>
        <w:rFonts w:hint="default" w:ascii="Segoe UI" w:hAnsi="Segoe UI" w:eastAsia="Segoe UI" w:cs="Segoe UI"/>
        <w:i w:val="0"/>
        <w:iCs w:val="0"/>
        <w:caps w:val="0"/>
        <w:color w:val="0D0D0D"/>
        <w:spacing w:val="0"/>
        <w:sz w:val="15"/>
        <w:szCs w:val="15"/>
        <w:shd w:val="clear" w:fill="FFFFFF"/>
      </w:rPr>
      <w:t>天津市互联网医学科普协会制表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A555B"/>
    <w:multiLevelType w:val="multilevel"/>
    <w:tmpl w:val="4CBA555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064DC"/>
    <w:rsid w:val="129C3395"/>
    <w:rsid w:val="1C485710"/>
    <w:rsid w:val="484F60EC"/>
    <w:rsid w:val="4990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738</Characters>
  <Lines>0</Lines>
  <Paragraphs>0</Paragraphs>
  <TotalTime>4</TotalTime>
  <ScaleCrop>false</ScaleCrop>
  <LinksUpToDate>false</LinksUpToDate>
  <CharactersWithSpaces>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2025-04-03T06:55:00Z</dcterms:created>
  <dc:creator>靳先军</dc:creator>
  <cp:lastModifiedBy>靳先军</cp:lastModifiedBy>
  <dcterms:modified xsi:type="dcterms:W3CDTF">2025-04-03T07:15:52Z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CDE6BE19DA474242ADBADD1CA6EB8271_11</vt:lpwstr>
  </property>
  <property fmtid="{D5CDD505-2E9C-101B-9397-08002B2CF9AE}" pid="4" name="KSOTemplateDocerSaveRecord">
    <vt:lpwstr>eyJoZGlkIjoiYzNmOTJkMThmNmE4ZWJjYzVkNjI5NWY0MjkxNjQ2MjMiLCJ1c2VySWQiOiIzNjI3MDYyOTkifQ==</vt:lpwstr>
  </property>
</Properties>
</file>